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C067D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8048CC" w:rsidRDefault="008048CC" w:rsidP="004A19DD">
      <w:pPr>
        <w:pStyle w:val="a4"/>
        <w:rPr>
          <w:szCs w:val="24"/>
        </w:rPr>
      </w:pPr>
    </w:p>
    <w:p w:rsidR="008048CC" w:rsidRPr="004A19DD" w:rsidRDefault="008048CC" w:rsidP="004A19DD">
      <w:pPr>
        <w:pStyle w:val="a4"/>
        <w:rPr>
          <w:szCs w:val="24"/>
        </w:rPr>
      </w:pPr>
      <w:proofErr w:type="gramStart"/>
      <w:r>
        <w:rPr>
          <w:szCs w:val="24"/>
        </w:rPr>
        <w:t>- пункт 49 «г» - цены и объемы 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proofErr w:type="gramEnd"/>
    </w:p>
    <w:p w:rsidR="008048CC" w:rsidRPr="008E0D32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7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8048CC" w:rsidRDefault="008048CC" w:rsidP="00804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8048CC" w:rsidRPr="008048CC" w:rsidRDefault="008048CC" w:rsidP="008048CC">
      <w:pPr>
        <w:pStyle w:val="a4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ценах и объемах </w:t>
      </w:r>
      <w:r w:rsidRPr="008048CC">
        <w:rPr>
          <w:b/>
          <w:szCs w:val="24"/>
        </w:rPr>
        <w:t>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proofErr w:type="gramEnd"/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2205"/>
        <w:gridCol w:w="1444"/>
        <w:gridCol w:w="1459"/>
        <w:gridCol w:w="1459"/>
        <w:gridCol w:w="1782"/>
      </w:tblGrid>
      <w:tr w:rsidR="001D71B6" w:rsidTr="008048CC"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D71B6">
              <w:rPr>
                <w:rFonts w:ascii="Times New Roman" w:hAnsi="Times New Roman" w:cs="Times New Roman"/>
              </w:rPr>
              <w:t>п</w:t>
            </w:r>
            <w:proofErr w:type="gramEnd"/>
            <w:r w:rsidRPr="001D71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Номер свободного договора </w:t>
            </w:r>
            <w:r w:rsidR="001D71B6" w:rsidRPr="001D71B6">
              <w:rPr>
                <w:rFonts w:ascii="Times New Roman" w:hAnsi="Times New Roman" w:cs="Times New Roman"/>
              </w:rPr>
              <w:t>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595" w:type="dxa"/>
          </w:tcPr>
          <w:p w:rsid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договора </w:t>
            </w:r>
          </w:p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(единица измерения – 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договора</w:t>
            </w:r>
          </w:p>
          <w:p w:rsidR="001D71B6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(единица измерения – 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корректировки предельного уровня нерегулируемых цен на электрическую энергию (мощность) (единица измерения – руб.)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C067D3" w:rsidRDefault="001D71B6" w:rsidP="00C067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B53EF">
              <w:rPr>
                <w:rFonts w:ascii="Times New Roman" w:hAnsi="Times New Roman" w:cs="Times New Roman"/>
              </w:rPr>
              <w:t>2</w:t>
            </w:r>
            <w:r w:rsidR="00C067D3">
              <w:rPr>
                <w:rFonts w:ascii="Times New Roman" w:hAnsi="Times New Roman" w:cs="Times New Roman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19DD" w:rsidRP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19DD" w:rsidRPr="004A19DD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7D3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14D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278D1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10</cp:revision>
  <cp:lastPrinted>2019-10-21T21:48:00Z</cp:lastPrinted>
  <dcterms:created xsi:type="dcterms:W3CDTF">2019-10-21T04:24:00Z</dcterms:created>
  <dcterms:modified xsi:type="dcterms:W3CDTF">2023-01-10T20:59:00Z</dcterms:modified>
</cp:coreProperties>
</file>